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9417" w:dyaOrig="1123">
          <v:rect xmlns:o="urn:schemas-microsoft-com:office:office" xmlns:v="urn:schemas-microsoft-com:vml" id="rectole0000000000" style="width:470.850000pt;height:56.1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object w:dxaOrig="3401" w:dyaOrig="1599">
          <v:rect xmlns:o="urn:schemas-microsoft-com:office:office" xmlns:v="urn:schemas-microsoft-com:vml" id="rectole0000000001" style="width:170.050000pt;height:79.9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УПРАВИТЕЛИТЕ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 ЛЕЧЕБНИТЕ ЗАВЕДЕНИЯ ЗА ИЗВЪНБОЛНИЧНА ПОМОЩ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 ТЕРИТОРИЯТА НА ГР. СОФИЯ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УВАЖАЕМИ КОЛЕГИ,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основание чл. 6 ал. 3 от Закона за лечебните заведения, Наредба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1/ 27. 02.2013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и чл. 20 от Закона за статистиката, Раздел ІІ, чл.10 /ал.1/ т. 4 и Раздел V чл.27 /ал. 2 и 3/ от Закона за здравето /ДВ бр.70/10.08.2004 г./ всички лечебни заведения трябва да попълнят и представят в Столична РЗИ годишни медико-статистически отчети за дейността на лечебното заведение през 2019 г. 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Приложено Ви изпращам пълен комплект формуляри в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pdf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формат, които трябва да разпечатите и попълните. Отчетите се предават в Столична РЗИ, ет. 4, ст. 411 и 412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не по-късно от  11.02.2020 г. вкл.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само на хартиен носител. 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Формулярите могат да бъдат изтеглени от сайта на Столична РЗИ, раздел лечебни заведения за извънболнична помощ или да се получат в стая 411 и 412, ет.4. 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лечебните заведения не представили медико-статистическа информация за дейността  им през 2019 г. ще бъдат наложени санкции по чл. 228 от Закона за здравето  във връзка с чл. 13, т. 3 от Наредба 1.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възникнали въпроси относно попълването на отчетите, може да се обадите на гл. експерт Цветелина Иванова, тел. 02/81 30 453 и гл. специалист Ирина Попова, тел. 02/81 30 480.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-766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 уважение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object w:dxaOrig="3887" w:dyaOrig="1944">
          <v:rect xmlns:o="urn:schemas-microsoft-com:office:office" xmlns:v="urn:schemas-microsoft-com:vml" id="rectole0000000002" style="width:194.350000pt;height:97.20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media/image2.wmf" Id="docRId5" Type="http://schemas.openxmlformats.org/officeDocument/2006/relationships/image" /><Relationship Target="styles.xml" Id="docRId7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embeddings/oleObject2.bin" Id="docRId4" Type="http://schemas.openxmlformats.org/officeDocument/2006/relationships/oleObject" /><Relationship Target="numbering.xml" Id="docRId6" Type="http://schemas.openxmlformats.org/officeDocument/2006/relationships/numbering" /></Relationships>
</file>